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8D" w:rsidRDefault="00400D4F" w:rsidP="00C6452E">
      <w:pPr>
        <w:jc w:val="center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4572000" cy="590550"/>
                <wp:effectExtent l="0" t="0" r="0" b="0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0D4F" w:rsidRPr="00D8624D" w:rsidRDefault="00400D4F" w:rsidP="00400D4F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8624D">
                              <w:rPr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Bienvenue à l’Alhambra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width:5in;height:46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EaMAIAAF8EAAAOAAAAZHJzL2Uyb0RvYy54bWysVMFu2zAMvQ/YPwi6r06KpFuDOkXaosOA&#10;YC2QDgV2U2Q5MWCJgsTW7r5+T3KSpltPwy4yRVIU+d6TLy5724pnE2JDrpTjk5EUxmmqGrcp5Y+H&#10;209fpIisXKVacqaULybKy/nHDxedn5lT2lJbmSBQxMVZ50u5Zfazooh6a6yKJ+SNQ7CmYBVjGzZF&#10;FVSH6rYtTkejs6KjUPlA2sQI780QlPNcv66N5ru6joZFW0r0xnkNeV2ntZhfqNkmKL9t9K4N9Q9d&#10;WNU4XHoodaNYiafQ/FXKNjpQpJpPNNmC6rrRJs+AacajP6ZZbZU3eRaAE/0Bpvj/yurvz/dBNFUp&#10;z6RwyoKinyBKVEaw6dmIswRR5+MMmSuPXO6vqAfVe3+EM03e18GmL2YSiAPslwPAqCQ0nJPpZ5CG&#10;kEZsej6aTjMDxetpHyJ/NWRFMkoZQGDGVT0vI6MTpO5T0mWObpu2zSS27o0DiYPHZBXsTqdBhoaT&#10;xf263023puoFwwUaFBK9vm3QwVJFvlcBkkDTkDnfYalb6kpJO0uKLYVf7/lTPphCVIoOEiulA7RS&#10;tN8cGDwfTyZJkXmTgZEiHEfWxxH3ZK8JGh7jOXmdTRwO3O7NOpB9xFtYpDsRUk7j5lLy3rzmQfZ4&#10;S9osFjkJGvSKl27ldSqdAEzoPvSPKvgdBUkGN6ZuFZsrYib7Hh/DiXQ++sUTg5VMVgJ5QBbMpQ1U&#10;nDncvbj0TI73Oev1vzD/DQAA//8DAFBLAwQUAAYACAAAACEAYNCa1NkAAAAEAQAADwAAAGRycy9k&#10;b3ducmV2LnhtbEyPzW7CMBCE75V4B2uReis29A/SOKii5VxKeQATL3GaeB3FBtI+Pdte2stIq1nN&#10;fJMvB9+KE/axDqRhOlEgkMpga6o07D7WN3MQMRmypg2EGr4wwrIYXeUms+FM73japkpwCMXMaHAp&#10;dZmUsXToTZyEDom9Q+i9SXz2lbS9OXO4b+VMqQfpTU3c4EyHK4dlsz16DXPl35pmMdtEf/c9vXer&#10;l/DafWp9PR6en0AkHNLfM/zgMzoUzLQPR7JRtBp4SPpV9h65CsRew+JWgSxy+R++uAAAAP//AwBQ&#10;SwECLQAUAAYACAAAACEAtoM4kv4AAADhAQAAEwAAAAAAAAAAAAAAAAAAAAAAW0NvbnRlbnRfVHlw&#10;ZXNdLnhtbFBLAQItABQABgAIAAAAIQA4/SH/1gAAAJQBAAALAAAAAAAAAAAAAAAAAC8BAABfcmVs&#10;cy8ucmVsc1BLAQItABQABgAIAAAAIQDKb/EaMAIAAF8EAAAOAAAAAAAAAAAAAAAAAC4CAABkcnMv&#10;ZTJvRG9jLnhtbFBLAQItABQABgAIAAAAIQBg0JrU2QAAAAQBAAAPAAAAAAAAAAAAAAAAAIoEAABk&#10;cnMvZG93bnJldi54bWxQSwUGAAAAAAQABADzAAAAkAUAAAAA&#10;" filled="f" stroked="f">
                <v:textbox style="mso-fit-shape-to-text:t">
                  <w:txbxContent>
                    <w:p w:rsidR="00400D4F" w:rsidRPr="00D8624D" w:rsidRDefault="00400D4F" w:rsidP="00400D4F">
                      <w:pPr>
                        <w:jc w:val="center"/>
                        <w:rPr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8624D">
                        <w:rPr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Bienvenue à l’Alhambra 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E3054">
        <w:t xml:space="preserve">Sophie </w:t>
      </w:r>
      <w:proofErr w:type="spellStart"/>
      <w:r w:rsidR="00BE3054">
        <w:t>Revellin</w:t>
      </w:r>
      <w:proofErr w:type="spellEnd"/>
      <w:r w:rsidR="00BE3054">
        <w:t xml:space="preserve"> – mars 2015</w:t>
      </w:r>
    </w:p>
    <w:p w:rsidR="00DF2FCC" w:rsidRDefault="0023378D" w:rsidP="00FB2F3D">
      <w:r>
        <w:t>Avant de commencer</w:t>
      </w:r>
      <w:r w:rsidR="00A974E9">
        <w:t>,</w:t>
      </w:r>
      <w:r>
        <w:t xml:space="preserve"> voici v</w:t>
      </w:r>
      <w:r w:rsidR="00DF2FCC">
        <w:t>os missions à l’Alhambra :</w:t>
      </w:r>
    </w:p>
    <w:p w:rsidR="00DF2FCC" w:rsidRDefault="00DF2FCC" w:rsidP="00DF2FCC">
      <w:pPr>
        <w:pStyle w:val="Paragraphedeliste"/>
        <w:numPr>
          <w:ilvl w:val="0"/>
          <w:numId w:val="1"/>
        </w:numPr>
      </w:pPr>
      <w:r>
        <w:t xml:space="preserve">Concours de photos : Prendre le plus de (belles !) photos de mosaïques différentes (sur les murs, sur le sol, sur le plafond). </w:t>
      </w:r>
    </w:p>
    <w:p w:rsidR="00DF2FCC" w:rsidRDefault="00DF2FCC" w:rsidP="00DF2FCC">
      <w:pPr>
        <w:pStyle w:val="Paragraphedeliste"/>
        <w:numPr>
          <w:ilvl w:val="0"/>
          <w:numId w:val="1"/>
        </w:numPr>
      </w:pPr>
      <w:r>
        <w:t xml:space="preserve">Votre carnet de voyage </w:t>
      </w:r>
      <w:r w:rsidR="003F55EC">
        <w:t>devra</w:t>
      </w:r>
      <w:r>
        <w:t xml:space="preserve"> </w:t>
      </w:r>
      <w:r w:rsidR="003F55EC">
        <w:t>contenir</w:t>
      </w:r>
      <w:r>
        <w:t xml:space="preserve"> une reproduction d’une des mosaïques</w:t>
      </w:r>
      <w:r w:rsidR="003F55EC">
        <w:t xml:space="preserve"> (à faire plus tard à partir d’une photo).</w:t>
      </w:r>
    </w:p>
    <w:p w:rsidR="0023378D" w:rsidRDefault="0023378D" w:rsidP="00DF2FCC">
      <w:pPr>
        <w:pStyle w:val="Paragraphedeliste"/>
        <w:numPr>
          <w:ilvl w:val="0"/>
          <w:numId w:val="1"/>
        </w:numPr>
      </w:pPr>
      <w:r>
        <w:t>Ouvrez grands vos yeux et admirez la beauté des lieux : palais et jardins. (Admirez aussi leurs symétries !)</w:t>
      </w:r>
    </w:p>
    <w:p w:rsidR="00DF2FCC" w:rsidRDefault="00DF2FCC" w:rsidP="00FB2F3D"/>
    <w:p w:rsidR="00CB3A5E" w:rsidRDefault="007412F7" w:rsidP="00FB2F3D">
      <w:r>
        <w:t>Il y a 4 parties à visiter :</w:t>
      </w:r>
    </w:p>
    <w:p w:rsidR="00DE70C9" w:rsidRPr="007412F7" w:rsidRDefault="000F2D6E" w:rsidP="007412F7">
      <w:pPr>
        <w:pStyle w:val="Paragraphedeliste"/>
        <w:numPr>
          <w:ilvl w:val="0"/>
          <w:numId w:val="2"/>
        </w:numPr>
        <w:rPr>
          <w:b/>
        </w:rPr>
      </w:pPr>
      <w:r>
        <w:t xml:space="preserve">Visite des jardins du </w:t>
      </w:r>
      <w:r w:rsidRPr="007412F7">
        <w:rPr>
          <w:b/>
        </w:rPr>
        <w:t>Generalife</w:t>
      </w:r>
      <w:r w:rsidR="00BD6D94">
        <w:rPr>
          <w:b/>
        </w:rPr>
        <w:t>.</w:t>
      </w:r>
    </w:p>
    <w:p w:rsidR="00433E0B" w:rsidRDefault="00433E0B" w:rsidP="007412F7">
      <w:pPr>
        <w:pStyle w:val="Paragraphedeliste"/>
        <w:numPr>
          <w:ilvl w:val="0"/>
          <w:numId w:val="2"/>
        </w:numPr>
      </w:pPr>
      <w:r>
        <w:t>Traversée</w:t>
      </w:r>
      <w:r w:rsidR="00CB3A5E" w:rsidRPr="00CB3A5E">
        <w:t xml:space="preserve"> </w:t>
      </w:r>
      <w:r>
        <w:t>du chemin des cyprès.</w:t>
      </w:r>
    </w:p>
    <w:p w:rsidR="007412F7" w:rsidRPr="007412F7" w:rsidRDefault="00433E0B" w:rsidP="007412F7">
      <w:pPr>
        <w:pStyle w:val="Paragraphedeliste"/>
        <w:numPr>
          <w:ilvl w:val="0"/>
          <w:numId w:val="2"/>
        </w:numPr>
      </w:pPr>
      <w:r>
        <w:t>Admirer</w:t>
      </w:r>
      <w:r w:rsidR="00CB3A5E" w:rsidRPr="00CB3A5E">
        <w:t xml:space="preserve"> le </w:t>
      </w:r>
      <w:r w:rsidR="00CB3A5E" w:rsidRPr="007412F7">
        <w:rPr>
          <w:b/>
        </w:rPr>
        <w:t>palais de Charles Quint</w:t>
      </w:r>
      <w:r w:rsidR="00BD6D94">
        <w:rPr>
          <w:b/>
        </w:rPr>
        <w:t>.</w:t>
      </w:r>
    </w:p>
    <w:p w:rsidR="001408F3" w:rsidRPr="001408F3" w:rsidRDefault="00CB3A5E" w:rsidP="002139F1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t xml:space="preserve">Aller découvrir </w:t>
      </w:r>
      <w:r w:rsidRPr="002139F1">
        <w:rPr>
          <w:b/>
        </w:rPr>
        <w:t>l'</w:t>
      </w:r>
      <w:proofErr w:type="spellStart"/>
      <w:r w:rsidRPr="002139F1">
        <w:rPr>
          <w:b/>
        </w:rPr>
        <w:t>Alcazaba</w:t>
      </w:r>
      <w:proofErr w:type="spellEnd"/>
      <w:r w:rsidR="002139F1">
        <w:t>.</w:t>
      </w:r>
    </w:p>
    <w:p w:rsidR="001408F3" w:rsidRPr="001408F3" w:rsidRDefault="001408F3" w:rsidP="001408F3">
      <w:pPr>
        <w:pStyle w:val="Paragraphedeliste"/>
        <w:rPr>
          <w:b/>
          <w:u w:val="single"/>
        </w:rPr>
      </w:pPr>
    </w:p>
    <w:p w:rsidR="000F2D6E" w:rsidRPr="001408F3" w:rsidRDefault="00D8624D" w:rsidP="002139F1">
      <w:pPr>
        <w:pStyle w:val="Paragraphedeliste"/>
        <w:numPr>
          <w:ilvl w:val="0"/>
          <w:numId w:val="2"/>
        </w:numPr>
        <w:rPr>
          <w:b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BB3206E" wp14:editId="51F017AB">
            <wp:simplePos x="0" y="0"/>
            <wp:positionH relativeFrom="column">
              <wp:posOffset>3352165</wp:posOffset>
            </wp:positionH>
            <wp:positionV relativeFrom="paragraph">
              <wp:posOffset>257175</wp:posOffset>
            </wp:positionV>
            <wp:extent cx="3701319" cy="2460849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-nazari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1319" cy="2460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0E78" w:rsidRPr="001408F3">
        <w:rPr>
          <w:b/>
          <w:u w:val="single"/>
        </w:rPr>
        <w:t xml:space="preserve">Attention !!! </w:t>
      </w:r>
      <w:r w:rsidR="002139F1" w:rsidRPr="001408F3">
        <w:rPr>
          <w:b/>
          <w:u w:val="single"/>
        </w:rPr>
        <w:t xml:space="preserve">Nous devons être impérativement à </w:t>
      </w:r>
      <w:r w:rsidR="000F2D6E" w:rsidRPr="007F64FF">
        <w:rPr>
          <w:b/>
          <w:u w:val="single"/>
          <w:bdr w:val="single" w:sz="4" w:space="0" w:color="auto"/>
        </w:rPr>
        <w:t>12h</w:t>
      </w:r>
      <w:r w:rsidR="000F2D6E" w:rsidRPr="001408F3">
        <w:rPr>
          <w:b/>
          <w:u w:val="single"/>
        </w:rPr>
        <w:t xml:space="preserve"> </w:t>
      </w:r>
      <w:r w:rsidR="002139F1" w:rsidRPr="001408F3">
        <w:rPr>
          <w:b/>
          <w:u w:val="single"/>
        </w:rPr>
        <w:t>à l</w:t>
      </w:r>
      <w:r w:rsidR="000C5310">
        <w:rPr>
          <w:b/>
          <w:u w:val="single"/>
        </w:rPr>
        <w:t>’entrée des</w:t>
      </w:r>
      <w:r w:rsidR="002139F1" w:rsidRPr="001408F3">
        <w:rPr>
          <w:b/>
          <w:u w:val="single"/>
        </w:rPr>
        <w:t xml:space="preserve"> </w:t>
      </w:r>
      <w:r w:rsidR="000F2D6E" w:rsidRPr="001408F3">
        <w:rPr>
          <w:b/>
          <w:u w:val="single"/>
        </w:rPr>
        <w:t>Palais Nasrides</w:t>
      </w:r>
      <w:r w:rsidR="002139F1" w:rsidRPr="001408F3">
        <w:rPr>
          <w:b/>
          <w:u w:val="single"/>
        </w:rPr>
        <w:t>.</w:t>
      </w:r>
    </w:p>
    <w:p w:rsidR="00DE70C9" w:rsidRDefault="00C74E48" w:rsidP="00FB2F3D">
      <w:r>
        <w:rPr>
          <w:noProof/>
          <w:lang w:eastAsia="fr-FR"/>
        </w:rPr>
        <w:drawing>
          <wp:inline distT="0" distB="0" distL="0" distR="0" wp14:anchorId="78A647E3" wp14:editId="1E20BF2F">
            <wp:extent cx="3257550" cy="2235993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542" cy="224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E48" w:rsidRDefault="00C74E48" w:rsidP="00FB2F3D">
      <w:r>
        <w:rPr>
          <w:noProof/>
          <w:lang w:eastAsia="fr-FR"/>
        </w:rPr>
        <w:drawing>
          <wp:inline distT="0" distB="0" distL="0" distR="0" wp14:anchorId="635954CB" wp14:editId="7516E35C">
            <wp:extent cx="6534150" cy="31256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-alhambra-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6358" cy="312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B36" w:rsidRPr="00F5412F" w:rsidRDefault="00F5412F" w:rsidP="002B092B">
      <w:pPr>
        <w:spacing w:after="0"/>
        <w:rPr>
          <w:u w:val="single"/>
        </w:rPr>
      </w:pPr>
      <w:r>
        <w:rPr>
          <w:u w:val="single"/>
        </w:rPr>
        <w:lastRenderedPageBreak/>
        <w:t>Présentation générale :</w:t>
      </w:r>
    </w:p>
    <w:p w:rsidR="00BC502A" w:rsidRDefault="00BC502A" w:rsidP="002B092B">
      <w:pPr>
        <w:spacing w:after="0"/>
      </w:pPr>
      <w:r w:rsidRPr="00BC502A">
        <w:t xml:space="preserve">L’Alhambra est un ensemble </w:t>
      </w:r>
      <w:r w:rsidR="00702F1D">
        <w:t xml:space="preserve">fortifié </w:t>
      </w:r>
      <w:r w:rsidRPr="00BC502A">
        <w:t xml:space="preserve">de palais </w:t>
      </w:r>
      <w:r w:rsidR="00EF1375">
        <w:t>construit</w:t>
      </w:r>
      <w:r>
        <w:t xml:space="preserve"> </w:t>
      </w:r>
      <w:r w:rsidRPr="00DE70C9">
        <w:t>à des époques différentes</w:t>
      </w:r>
      <w:r w:rsidR="00EF1375">
        <w:t xml:space="preserve"> </w:t>
      </w:r>
      <w:r w:rsidR="00EF1375" w:rsidRPr="00BC502A">
        <w:t xml:space="preserve">sur une colline appelée la </w:t>
      </w:r>
      <w:proofErr w:type="spellStart"/>
      <w:r w:rsidR="00EF1375" w:rsidRPr="00BC502A">
        <w:t>Sabika</w:t>
      </w:r>
      <w:proofErr w:type="spellEnd"/>
      <w:r w:rsidRPr="00BC502A">
        <w:t>. L'</w:t>
      </w:r>
      <w:r w:rsidR="00DE0E4C">
        <w:t>« </w:t>
      </w:r>
      <w:r w:rsidRPr="00BC502A">
        <w:t>Alhambra</w:t>
      </w:r>
      <w:r w:rsidR="00EF1375">
        <w:t> »</w:t>
      </w:r>
      <w:r w:rsidRPr="00BC502A">
        <w:t xml:space="preserve"> signifie le </w:t>
      </w:r>
      <w:r w:rsidR="00EF1375">
        <w:t>« château</w:t>
      </w:r>
      <w:r w:rsidRPr="00BC502A">
        <w:t xml:space="preserve"> rouge</w:t>
      </w:r>
      <w:r w:rsidR="00EF1375">
        <w:t> »</w:t>
      </w:r>
      <w:r w:rsidRPr="00BC502A">
        <w:t xml:space="preserve"> en arabe </w:t>
      </w:r>
      <w:r w:rsidR="00C62EB5">
        <w:t xml:space="preserve">en raison de la couleur que prennent les </w:t>
      </w:r>
      <w:r w:rsidR="00D113FC">
        <w:t xml:space="preserve">pierres des </w:t>
      </w:r>
      <w:r w:rsidR="00C62EB5">
        <w:t>murailles au coucher du soleil</w:t>
      </w:r>
      <w:r w:rsidRPr="00BC502A">
        <w:t>. Le quartier arabe, en face de ce mag</w:t>
      </w:r>
      <w:r w:rsidR="00DE0E4C">
        <w:t>nifique palais s'appelle l'</w:t>
      </w:r>
      <w:proofErr w:type="spellStart"/>
      <w:r w:rsidR="00DE0E4C">
        <w:t>Albai</w:t>
      </w:r>
      <w:r w:rsidRPr="00BC502A">
        <w:t>cin</w:t>
      </w:r>
      <w:proofErr w:type="spellEnd"/>
      <w:r w:rsidRPr="00BC502A">
        <w:t>.</w:t>
      </w:r>
      <w:bookmarkStart w:id="0" w:name="_GoBack"/>
      <w:bookmarkEnd w:id="0"/>
    </w:p>
    <w:p w:rsidR="00677B19" w:rsidRPr="00677B19" w:rsidRDefault="00677B19" w:rsidP="002B092B">
      <w:pPr>
        <w:spacing w:after="0"/>
      </w:pPr>
      <w:r w:rsidRPr="00677B19">
        <w:t>Les premiers documents faisant référence à l’Alhambra</w:t>
      </w:r>
      <w:r w:rsidR="00C841EF">
        <w:t xml:space="preserve"> date du IXe s</w:t>
      </w:r>
      <w:r w:rsidRPr="00677B19">
        <w:t>iècle, mais vue sa position stratégique (domine la ville de Grenade), il y avait probablement des constructions antérieures.</w:t>
      </w:r>
    </w:p>
    <w:p w:rsidR="00EF1375" w:rsidRDefault="00DE0E4C" w:rsidP="002B092B">
      <w:pPr>
        <w:spacing w:after="0"/>
      </w:pPr>
      <w:r w:rsidRPr="00B97723">
        <w:t xml:space="preserve">C'est avec la </w:t>
      </w:r>
      <w:hyperlink r:id="rId9" w:tooltip="Grande mosquée de Cordoue" w:history="1">
        <w:r w:rsidRPr="00B97723">
          <w:rPr>
            <w:rStyle w:val="Lienhypertexte"/>
            <w:color w:val="auto"/>
          </w:rPr>
          <w:t>Grande mosquée de Cordoue</w:t>
        </w:r>
      </w:hyperlink>
      <w:r w:rsidRPr="00B97723">
        <w:t xml:space="preserve"> le plus prestigieux témoin de la </w:t>
      </w:r>
      <w:hyperlink r:id="rId10" w:tooltip="Al-Andalus" w:history="1">
        <w:r w:rsidRPr="00B97723">
          <w:rPr>
            <w:rStyle w:val="Lienhypertexte"/>
            <w:color w:val="auto"/>
          </w:rPr>
          <w:t>présence musulmane</w:t>
        </w:r>
      </w:hyperlink>
      <w:r w:rsidRPr="00B97723">
        <w:t xml:space="preserve"> en </w:t>
      </w:r>
      <w:hyperlink r:id="rId11" w:tooltip="Espagne" w:history="1">
        <w:r w:rsidRPr="00B97723">
          <w:rPr>
            <w:rStyle w:val="Lienhypertexte"/>
            <w:color w:val="auto"/>
          </w:rPr>
          <w:t>Espagne</w:t>
        </w:r>
      </w:hyperlink>
      <w:r w:rsidRPr="00B97723">
        <w:t xml:space="preserve"> du </w:t>
      </w:r>
      <w:r w:rsidRPr="00B97723">
        <w:rPr>
          <w:rStyle w:val="romain1"/>
        </w:rPr>
        <w:t>VIII</w:t>
      </w:r>
      <w:r w:rsidRPr="00B97723">
        <w:rPr>
          <w:vertAlign w:val="superscript"/>
        </w:rPr>
        <w:t>e</w:t>
      </w:r>
      <w:r w:rsidRPr="00B97723">
        <w:t xml:space="preserve"> au </w:t>
      </w:r>
      <w:r w:rsidRPr="00B97723">
        <w:rPr>
          <w:rStyle w:val="romain1"/>
        </w:rPr>
        <w:t>XV</w:t>
      </w:r>
      <w:r w:rsidRPr="00B97723">
        <w:rPr>
          <w:vertAlign w:val="superscript"/>
        </w:rPr>
        <w:t>e</w:t>
      </w:r>
      <w:r w:rsidRPr="00B97723">
        <w:t xml:space="preserve"> siècle, un des monuments majeurs de l'architecture islamique et l'acropole médiévale la plus majestueuse du monde méditerranéen. </w:t>
      </w:r>
    </w:p>
    <w:p w:rsidR="002B092B" w:rsidRDefault="002B092B" w:rsidP="002B092B">
      <w:pPr>
        <w:spacing w:after="0"/>
      </w:pPr>
    </w:p>
    <w:p w:rsidR="00EC6866" w:rsidRPr="00EC6866" w:rsidRDefault="00EC6866" w:rsidP="002B092B">
      <w:pPr>
        <w:spacing w:after="0"/>
        <w:rPr>
          <w:u w:val="single"/>
        </w:rPr>
      </w:pPr>
      <w:r>
        <w:rPr>
          <w:u w:val="single"/>
        </w:rPr>
        <w:t>L’art islamique à l’Alhambra</w:t>
      </w:r>
      <w:r w:rsidRPr="00EC6866">
        <w:rPr>
          <w:u w:val="single"/>
        </w:rPr>
        <w:t> :</w:t>
      </w:r>
    </w:p>
    <w:p w:rsidR="008A3DBD" w:rsidRDefault="008A3DBD" w:rsidP="002B092B">
      <w:pPr>
        <w:spacing w:after="0"/>
      </w:pPr>
      <w:r w:rsidRPr="008A3DBD">
        <w:t xml:space="preserve">Le plus grand souci des architectes de l'Alhambra était de couvrir avec des éléments décoratifs chaque espace. </w:t>
      </w:r>
      <w:r w:rsidR="001930AE">
        <w:t>L’islam interdisant la représentation d’êtres animés, les décorateurs ont puisé leur inspiration dans la géométrie.</w:t>
      </w:r>
      <w:r>
        <w:t xml:space="preserve"> </w:t>
      </w:r>
      <w:r w:rsidRPr="008A3DBD">
        <w:t xml:space="preserve">Il y aurait les 17 types de pavages </w:t>
      </w:r>
      <w:r w:rsidR="006E6780">
        <w:t>possibles représentés dans ce palais.</w:t>
      </w:r>
      <w:r w:rsidR="00EC6866">
        <w:t xml:space="preserve"> On peut y voir aussi des entrelacs. </w:t>
      </w:r>
    </w:p>
    <w:p w:rsidR="00241D9D" w:rsidRDefault="00EC6866" w:rsidP="002B092B">
      <w:pPr>
        <w:spacing w:after="0"/>
      </w:pPr>
      <w:r w:rsidRPr="00EC6866">
        <w:t xml:space="preserve">La décoration calligraphique classique est aussi utilisée, </w:t>
      </w:r>
      <w:r w:rsidR="00241D9D">
        <w:t xml:space="preserve">notamment pour </w:t>
      </w:r>
      <w:r w:rsidRPr="00EC6866">
        <w:t>reprodui</w:t>
      </w:r>
      <w:r w:rsidR="00241D9D">
        <w:t>re la devise des nasrides :</w:t>
      </w:r>
      <w:r w:rsidRPr="00EC6866">
        <w:t xml:space="preserve"> </w:t>
      </w:r>
    </w:p>
    <w:p w:rsidR="00EC6866" w:rsidRPr="00EC6866" w:rsidRDefault="00EC6866" w:rsidP="002B092B">
      <w:pPr>
        <w:spacing w:after="0"/>
      </w:pPr>
      <w:r w:rsidRPr="00EC6866">
        <w:t xml:space="preserve">«Dieu, le seul est vainqueur» et des </w:t>
      </w:r>
      <w:hyperlink r:id="rId12" w:tgtFrame="_self" w:history="1">
        <w:r w:rsidRPr="00EC6866">
          <w:t>poèmes</w:t>
        </w:r>
      </w:hyperlink>
      <w:r w:rsidRPr="00EC6866">
        <w:t xml:space="preserve"> de plusieurs poètes de la Cour.</w:t>
      </w:r>
    </w:p>
    <w:p w:rsidR="00EC6866" w:rsidRDefault="00EC6866" w:rsidP="002B092B">
      <w:pPr>
        <w:spacing w:after="0"/>
      </w:pPr>
      <w:r w:rsidRPr="005F1323">
        <w:t xml:space="preserve">Un des éléments décoratifs les plus frappants est la voûte de </w:t>
      </w:r>
      <w:proofErr w:type="spellStart"/>
      <w:r w:rsidRPr="005F1323">
        <w:t>muquarnas</w:t>
      </w:r>
      <w:proofErr w:type="spellEnd"/>
      <w:r w:rsidRPr="005F1323">
        <w:t xml:space="preserve"> (genre de stalactites typiques de ce style artistique), qui est composée de nids d’abeille superposés, et qui est spécialement présente dans la </w:t>
      </w:r>
      <w:hyperlink r:id="rId13" w:tgtFrame="_self" w:history="1">
        <w:r w:rsidRPr="005F1323">
          <w:t xml:space="preserve">Salle des </w:t>
        </w:r>
        <w:proofErr w:type="spellStart"/>
        <w:r w:rsidRPr="005F1323">
          <w:t>Abencerrages</w:t>
        </w:r>
        <w:proofErr w:type="spellEnd"/>
      </w:hyperlink>
      <w:r w:rsidRPr="005F1323">
        <w:t xml:space="preserve">  et la </w:t>
      </w:r>
      <w:hyperlink r:id="rId14" w:tgtFrame="_self" w:history="1">
        <w:r w:rsidRPr="005F1323">
          <w:t>Salle des Deux Sœurs</w:t>
        </w:r>
      </w:hyperlink>
      <w:r w:rsidR="007B6C6D" w:rsidRPr="005F1323">
        <w:t xml:space="preserve"> (dans les palais Nasrides)</w:t>
      </w:r>
      <w:r w:rsidRPr="005F1323">
        <w:t>.</w:t>
      </w:r>
    </w:p>
    <w:p w:rsidR="002B092B" w:rsidRPr="005F1323" w:rsidRDefault="002B092B" w:rsidP="002B092B">
      <w:pPr>
        <w:spacing w:after="0"/>
      </w:pPr>
    </w:p>
    <w:p w:rsidR="003E2003" w:rsidRPr="00E13F2A" w:rsidRDefault="003E2003" w:rsidP="003E2003">
      <w:pPr>
        <w:spacing w:after="0"/>
        <w:rPr>
          <w:u w:val="single"/>
        </w:rPr>
      </w:pPr>
      <w:r w:rsidRPr="00E13F2A">
        <w:rPr>
          <w:u w:val="single"/>
        </w:rPr>
        <w:t>El Generalife :</w:t>
      </w:r>
    </w:p>
    <w:p w:rsidR="003E2003" w:rsidRDefault="003E2003" w:rsidP="003E2003">
      <w:pPr>
        <w:spacing w:after="0"/>
      </w:pPr>
      <w:r w:rsidRPr="00557D52">
        <w:t xml:space="preserve">El Generalife </w:t>
      </w:r>
      <w:r>
        <w:t xml:space="preserve">est un </w:t>
      </w:r>
      <w:r w:rsidRPr="00557D52">
        <w:t xml:space="preserve">immense jardin </w:t>
      </w:r>
      <w:r>
        <w:t>où l’on</w:t>
      </w:r>
      <w:r w:rsidRPr="00557D52">
        <w:t xml:space="preserve"> trouve une flore exubérante : des cyprès, des orangers, des citronniers... </w:t>
      </w:r>
      <w:r w:rsidR="000756EE">
        <w:t>ainsi qu’</w:t>
      </w:r>
      <w:r w:rsidRPr="00557D52">
        <w:t xml:space="preserve">une multitude de fontaines et des jeux d'eau qui permettent de recréer le paradis sur Terre. </w:t>
      </w:r>
    </w:p>
    <w:p w:rsidR="003E2003" w:rsidRDefault="003E2003" w:rsidP="003E2003">
      <w:pPr>
        <w:spacing w:after="0"/>
      </w:pPr>
    </w:p>
    <w:p w:rsidR="00706662" w:rsidRPr="007E30AA" w:rsidRDefault="00706662" w:rsidP="00706662">
      <w:pPr>
        <w:spacing w:after="0"/>
        <w:rPr>
          <w:u w:val="single"/>
        </w:rPr>
      </w:pPr>
      <w:r w:rsidRPr="007E30AA">
        <w:rPr>
          <w:u w:val="single"/>
        </w:rPr>
        <w:t>Le palais de Charles Quint :</w:t>
      </w:r>
    </w:p>
    <w:p w:rsidR="00706662" w:rsidRDefault="00706662" w:rsidP="00706662">
      <w:pPr>
        <w:spacing w:after="0"/>
      </w:pPr>
      <w:r w:rsidRPr="00557D52">
        <w:t>Ce palais</w:t>
      </w:r>
      <w:r>
        <w:t xml:space="preserve">, construit au XVIe siècle, </w:t>
      </w:r>
      <w:r w:rsidRPr="00557D52">
        <w:t>est au milieu de l'Alhambra pour symboliser la victoire des chrétiens sur les musulmans.</w:t>
      </w:r>
      <w:r>
        <w:t xml:space="preserve"> </w:t>
      </w:r>
      <w:r w:rsidRPr="00557D52">
        <w:t>Le palais de Charles Quint est un imposant palais carré avec une cour parfaitement ronde de 31 mètres de diamètre. C'est l'une des plus belles réussites de l'architecture Renaissance.</w:t>
      </w:r>
    </w:p>
    <w:p w:rsidR="00706662" w:rsidRDefault="00706662" w:rsidP="00706662">
      <w:pPr>
        <w:spacing w:after="0"/>
      </w:pPr>
    </w:p>
    <w:p w:rsidR="005B3C72" w:rsidRPr="00DE70C9" w:rsidRDefault="005B3C72" w:rsidP="002B092B">
      <w:pPr>
        <w:spacing w:after="0"/>
        <w:rPr>
          <w:u w:val="single"/>
        </w:rPr>
      </w:pPr>
      <w:r w:rsidRPr="00DE70C9">
        <w:rPr>
          <w:u w:val="single"/>
        </w:rPr>
        <w:t>Les palais nasrides</w:t>
      </w:r>
      <w:r w:rsidR="00352C1E">
        <w:rPr>
          <w:u w:val="single"/>
        </w:rPr>
        <w:t> :</w:t>
      </w:r>
    </w:p>
    <w:p w:rsidR="00BD6D94" w:rsidRDefault="008D0B56" w:rsidP="009C265D">
      <w:pPr>
        <w:spacing w:after="0"/>
      </w:pPr>
      <w:hyperlink r:id="rId15" w:tooltip="Mohammed ben Nazar" w:history="1">
        <w:r w:rsidR="00D113FC" w:rsidRPr="00D113FC">
          <w:t xml:space="preserve">Mohammed ben </w:t>
        </w:r>
        <w:proofErr w:type="spellStart"/>
        <w:r w:rsidR="00D113FC" w:rsidRPr="00D113FC">
          <w:t>Nazar</w:t>
        </w:r>
        <w:proofErr w:type="spellEnd"/>
      </w:hyperlink>
      <w:r w:rsidR="00D113FC">
        <w:t xml:space="preserve">, </w:t>
      </w:r>
      <w:r w:rsidR="00D113FC" w:rsidRPr="00674D5A">
        <w:t>dit « le rouge », à cause de sa barbe rousse,</w:t>
      </w:r>
      <w:r w:rsidR="00A61A31">
        <w:t xml:space="preserve"> </w:t>
      </w:r>
      <w:r w:rsidR="00674D5A" w:rsidRPr="00674D5A">
        <w:t>est</w:t>
      </w:r>
      <w:r w:rsidR="00D113FC" w:rsidRPr="00674D5A">
        <w:t xml:space="preserve"> le fondateur de la dynastie des </w:t>
      </w:r>
      <w:hyperlink r:id="rId16" w:tooltip="Nasrides" w:history="1">
        <w:r w:rsidR="00D113FC" w:rsidRPr="00674D5A">
          <w:t>Nasrides</w:t>
        </w:r>
      </w:hyperlink>
      <w:r w:rsidR="00D113FC" w:rsidRPr="00674D5A">
        <w:t xml:space="preserve">, qui entra à Grenade en </w:t>
      </w:r>
      <w:hyperlink r:id="rId17" w:tooltip="1238" w:history="1">
        <w:r w:rsidR="00D113FC" w:rsidRPr="00674D5A">
          <w:t>1238</w:t>
        </w:r>
      </w:hyperlink>
      <w:r w:rsidR="00D113FC" w:rsidRPr="00674D5A">
        <w:t xml:space="preserve"> et fonda le site. Son fils </w:t>
      </w:r>
      <w:hyperlink r:id="rId18" w:tooltip="Mohammed II al-Faqih" w:history="1">
        <w:r w:rsidR="00D113FC" w:rsidRPr="00674D5A">
          <w:rPr>
            <w:rStyle w:val="Lienhypertexte"/>
            <w:color w:val="auto"/>
          </w:rPr>
          <w:t>Mohammed II</w:t>
        </w:r>
      </w:hyperlink>
      <w:r w:rsidR="00D113FC" w:rsidRPr="00674D5A">
        <w:t xml:space="preserve"> le fortifia. Le style nasride atteint son apogée au </w:t>
      </w:r>
      <w:r w:rsidR="00D113FC" w:rsidRPr="00674D5A">
        <w:rPr>
          <w:rStyle w:val="romain1"/>
        </w:rPr>
        <w:t>XIV</w:t>
      </w:r>
      <w:r w:rsidR="00D113FC" w:rsidRPr="00674D5A">
        <w:rPr>
          <w:vertAlign w:val="superscript"/>
        </w:rPr>
        <w:t>e</w:t>
      </w:r>
      <w:r w:rsidR="00BD6D94">
        <w:t xml:space="preserve"> siècle sous les rois Youssouf Ier et Mohammed V al-</w:t>
      </w:r>
      <w:proofErr w:type="spellStart"/>
      <w:r w:rsidR="00BD6D94">
        <w:t>Ghanî</w:t>
      </w:r>
      <w:proofErr w:type="spellEnd"/>
      <w:r w:rsidR="00BD6D94">
        <w:t xml:space="preserve">, </w:t>
      </w:r>
      <w:r w:rsidR="00A33813">
        <w:t xml:space="preserve">qui </w:t>
      </w:r>
      <w:r w:rsidR="00BD6D94">
        <w:t>font édifier les parties les plus prestigieuses.</w:t>
      </w:r>
    </w:p>
    <w:p w:rsidR="00BD6D94" w:rsidRDefault="00BD6D94" w:rsidP="009C265D">
      <w:pPr>
        <w:spacing w:after="0"/>
      </w:pPr>
      <w:r>
        <w:t>Chaque souverain reprenait le palais de son prédécesseur et en édifiait de nouvelles parties, le modifiant à sa guise : on parle donc de palais Nasrides, au pluriel, pour cet ensemble.</w:t>
      </w:r>
    </w:p>
    <w:p w:rsidR="00BD6D94" w:rsidRDefault="00BD6D94" w:rsidP="009C265D">
      <w:pPr>
        <w:spacing w:after="0"/>
      </w:pPr>
      <w:r>
        <w:t xml:space="preserve">Ils ont une réputation mondiale car ils ont inspiré de grands poètes </w:t>
      </w:r>
      <w:r w:rsidR="00523ADE">
        <w:t>et sont à l’</w:t>
      </w:r>
      <w:r w:rsidR="00AD2FBE">
        <w:t xml:space="preserve">image des </w:t>
      </w:r>
      <w:r w:rsidR="00AD2FBE" w:rsidRPr="00AD2FBE">
        <w:rPr>
          <w:i/>
        </w:rPr>
        <w:t>C</w:t>
      </w:r>
      <w:r w:rsidR="00523ADE" w:rsidRPr="00AD2FBE">
        <w:rPr>
          <w:i/>
        </w:rPr>
        <w:t>ontes des</w:t>
      </w:r>
      <w:r w:rsidR="00523ADE">
        <w:t xml:space="preserve"> </w:t>
      </w:r>
      <w:r w:rsidR="00523ADE" w:rsidRPr="00AF3E81">
        <w:rPr>
          <w:i/>
        </w:rPr>
        <w:t>mille et une nuits</w:t>
      </w:r>
      <w:r w:rsidR="00523ADE">
        <w:t xml:space="preserve">. On y trouve la salle des Ambassadeurs où l’on recevait les personnes importantes et deux patios importants : </w:t>
      </w:r>
      <w:proofErr w:type="spellStart"/>
      <w:r w:rsidR="00523ADE">
        <w:t>el</w:t>
      </w:r>
      <w:proofErr w:type="spellEnd"/>
      <w:r w:rsidR="00523ADE">
        <w:t xml:space="preserve"> patio de los </w:t>
      </w:r>
      <w:proofErr w:type="spellStart"/>
      <w:r w:rsidR="00523ADE">
        <w:t>Leones</w:t>
      </w:r>
      <w:proofErr w:type="spellEnd"/>
      <w:r w:rsidR="00523ADE">
        <w:t xml:space="preserve"> (la cour des Lions) où l’on peut admirer une belle fontaine ornée de douze lions qui symbolisent le pouvoir de l’empire musulman à cet époque et el patio de los </w:t>
      </w:r>
      <w:proofErr w:type="spellStart"/>
      <w:r w:rsidR="00523ADE">
        <w:t>Arrayanes</w:t>
      </w:r>
      <w:proofErr w:type="spellEnd"/>
      <w:r w:rsidR="00523ADE">
        <w:t xml:space="preserve"> (la cour des Myrtes) où un grand bassin et deux longues haies de myrtes bordent le bassin.</w:t>
      </w:r>
    </w:p>
    <w:p w:rsidR="00BD6D94" w:rsidRDefault="00BD6D94" w:rsidP="009C265D">
      <w:pPr>
        <w:spacing w:after="0"/>
      </w:pPr>
    </w:p>
    <w:p w:rsidR="009C265D" w:rsidRPr="00DE70C9" w:rsidRDefault="009C265D" w:rsidP="009C265D">
      <w:pPr>
        <w:spacing w:after="0"/>
        <w:rPr>
          <w:u w:val="single"/>
        </w:rPr>
      </w:pPr>
      <w:r w:rsidRPr="00DE70C9">
        <w:rPr>
          <w:u w:val="single"/>
        </w:rPr>
        <w:t>L'</w:t>
      </w:r>
      <w:proofErr w:type="spellStart"/>
      <w:r w:rsidRPr="00DE70C9">
        <w:rPr>
          <w:u w:val="single"/>
        </w:rPr>
        <w:t>Alcazaba</w:t>
      </w:r>
      <w:proofErr w:type="spellEnd"/>
      <w:r>
        <w:rPr>
          <w:u w:val="single"/>
        </w:rPr>
        <w:t> :</w:t>
      </w:r>
    </w:p>
    <w:p w:rsidR="009C265D" w:rsidRDefault="009C265D" w:rsidP="009C265D">
      <w:pPr>
        <w:spacing w:after="0"/>
      </w:pPr>
      <w:r>
        <w:t>L</w:t>
      </w:r>
      <w:r w:rsidRPr="00DE70C9">
        <w:t>'</w:t>
      </w:r>
      <w:proofErr w:type="spellStart"/>
      <w:r w:rsidRPr="00DE70C9">
        <w:t>Alcazaba</w:t>
      </w:r>
      <w:proofErr w:type="spellEnd"/>
      <w:r w:rsidRPr="00DE70C9">
        <w:t xml:space="preserve"> </w:t>
      </w:r>
      <w:r>
        <w:t xml:space="preserve">est une forteresse militaire </w:t>
      </w:r>
      <w:r w:rsidRPr="00DE70C9">
        <w:t xml:space="preserve">construite </w:t>
      </w:r>
      <w:r>
        <w:t>au XIe siècle</w:t>
      </w:r>
      <w:r w:rsidRPr="00DE70C9">
        <w:t xml:space="preserve"> : c'est la partie la plus ancienne de l'Alhambra</w:t>
      </w:r>
      <w:r>
        <w:t>,</w:t>
      </w:r>
      <w:r w:rsidRPr="00DE70C9">
        <w:t xml:space="preserve"> elle servait d'habitat aux soldats</w:t>
      </w:r>
      <w:r>
        <w:t>.</w:t>
      </w:r>
      <w:r w:rsidRPr="00DE70C9">
        <w:t xml:space="preserve"> A l'intérieur se trouve la Torre de Vela </w:t>
      </w:r>
      <w:r>
        <w:t>(l</w:t>
      </w:r>
      <w:r w:rsidRPr="00DE70C9">
        <w:t>a Tour du guet</w:t>
      </w:r>
      <w:r>
        <w:t xml:space="preserve">), </w:t>
      </w:r>
      <w:r w:rsidRPr="002B546F">
        <w:t xml:space="preserve">La Torre </w:t>
      </w:r>
      <w:proofErr w:type="spellStart"/>
      <w:r w:rsidRPr="002B546F">
        <w:t>Quebrada</w:t>
      </w:r>
      <w:proofErr w:type="spellEnd"/>
      <w:r w:rsidRPr="002B546F">
        <w:t xml:space="preserve"> (Tour Fendue), et la Torre </w:t>
      </w:r>
      <w:proofErr w:type="spellStart"/>
      <w:r w:rsidRPr="002B546F">
        <w:t>del</w:t>
      </w:r>
      <w:proofErr w:type="spellEnd"/>
      <w:r w:rsidRPr="002B546F">
        <w:t xml:space="preserve"> </w:t>
      </w:r>
      <w:proofErr w:type="spellStart"/>
      <w:r w:rsidRPr="002B546F">
        <w:t>Homenaje</w:t>
      </w:r>
      <w:proofErr w:type="spellEnd"/>
      <w:r w:rsidRPr="002B546F">
        <w:t xml:space="preserve"> (le Donjon)</w:t>
      </w:r>
      <w:r w:rsidRPr="00DE70C9">
        <w:t xml:space="preserve"> qui servai</w:t>
      </w:r>
      <w:r>
        <w:t>en</w:t>
      </w:r>
      <w:r w:rsidRPr="00DE70C9">
        <w:t>t à se protéger</w:t>
      </w:r>
      <w:r>
        <w:t xml:space="preserve"> </w:t>
      </w:r>
      <w:r w:rsidRPr="00DE70C9">
        <w:t>en cas d'attaque d'ennemis.</w:t>
      </w:r>
    </w:p>
    <w:p w:rsidR="005B3C72" w:rsidRDefault="005B3C72" w:rsidP="009C265D">
      <w:pPr>
        <w:spacing w:after="0"/>
        <w:rPr>
          <w:sz w:val="20"/>
          <w:szCs w:val="20"/>
        </w:rPr>
      </w:pPr>
    </w:p>
    <w:p w:rsidR="007352A2" w:rsidRPr="00205217" w:rsidRDefault="007352A2" w:rsidP="009C265D">
      <w:pPr>
        <w:spacing w:after="0"/>
      </w:pPr>
      <w:r w:rsidRPr="00205217">
        <w:rPr>
          <w:u w:val="single"/>
        </w:rPr>
        <w:t>Principales sources</w:t>
      </w:r>
      <w:r w:rsidRPr="00205217">
        <w:t> :</w:t>
      </w:r>
    </w:p>
    <w:p w:rsidR="007352A2" w:rsidRDefault="008D0B56">
      <w:pPr>
        <w:spacing w:after="0"/>
      </w:pPr>
      <w:hyperlink r:id="rId19" w:history="1">
        <w:r w:rsidR="00474419" w:rsidRPr="003E0234">
          <w:rPr>
            <w:rStyle w:val="Lienhypertexte"/>
            <w:bdr w:val="none" w:sz="0" w:space="0" w:color="auto"/>
          </w:rPr>
          <w:t>http://www.alhambradegranada.org/fr/info/lieuxetcoins.asp</w:t>
        </w:r>
      </w:hyperlink>
    </w:p>
    <w:p w:rsidR="00474419" w:rsidRDefault="008D0B56">
      <w:pPr>
        <w:spacing w:after="0"/>
      </w:pPr>
      <w:hyperlink r:id="rId20" w:history="1">
        <w:r w:rsidR="00474419" w:rsidRPr="003E0234">
          <w:rPr>
            <w:rStyle w:val="Lienhypertexte"/>
            <w:bdr w:val="none" w:sz="0" w:space="0" w:color="auto"/>
          </w:rPr>
          <w:t>http://colleges.ac-rouen.fr/dunant-evreux/SPIP/html/andalousie/html/alhambra.htm</w:t>
        </w:r>
      </w:hyperlink>
      <w:r w:rsidR="00474419">
        <w:t xml:space="preserve"> </w:t>
      </w:r>
    </w:p>
    <w:p w:rsidR="007352A2" w:rsidRPr="00474419" w:rsidRDefault="008D0B56">
      <w:pPr>
        <w:spacing w:after="0"/>
        <w:rPr>
          <w:rStyle w:val="Lienhypertexte"/>
          <w:bdr w:val="none" w:sz="0" w:space="0" w:color="auto"/>
        </w:rPr>
      </w:pPr>
      <w:hyperlink r:id="rId21" w:history="1">
        <w:r w:rsidR="005B3C72" w:rsidRPr="00474419">
          <w:rPr>
            <w:rStyle w:val="Lienhypertexte"/>
            <w:bdr w:val="none" w:sz="0" w:space="0" w:color="auto"/>
          </w:rPr>
          <w:t>http://fr.wikipedia.org/wiki/Alhambra_(Grenade)</w:t>
        </w:r>
      </w:hyperlink>
    </w:p>
    <w:sectPr w:rsidR="007352A2" w:rsidRPr="00474419" w:rsidSect="00400D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A1715"/>
    <w:multiLevelType w:val="hybridMultilevel"/>
    <w:tmpl w:val="7C66BF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92CAA"/>
    <w:multiLevelType w:val="hybridMultilevel"/>
    <w:tmpl w:val="D9949E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1E"/>
    <w:rsid w:val="000114E1"/>
    <w:rsid w:val="00015293"/>
    <w:rsid w:val="00044D29"/>
    <w:rsid w:val="0005242E"/>
    <w:rsid w:val="000756EE"/>
    <w:rsid w:val="000C5310"/>
    <w:rsid w:val="000F2D6E"/>
    <w:rsid w:val="001408F3"/>
    <w:rsid w:val="001930AE"/>
    <w:rsid w:val="001A4B25"/>
    <w:rsid w:val="001D17E2"/>
    <w:rsid w:val="001E6181"/>
    <w:rsid w:val="00205217"/>
    <w:rsid w:val="00207ECB"/>
    <w:rsid w:val="002139F1"/>
    <w:rsid w:val="0023378D"/>
    <w:rsid w:val="00241D9D"/>
    <w:rsid w:val="002B092B"/>
    <w:rsid w:val="002B546F"/>
    <w:rsid w:val="002B799A"/>
    <w:rsid w:val="002C4848"/>
    <w:rsid w:val="002E6543"/>
    <w:rsid w:val="003330BB"/>
    <w:rsid w:val="00352C1E"/>
    <w:rsid w:val="003E2003"/>
    <w:rsid w:val="003F55EC"/>
    <w:rsid w:val="00400D4F"/>
    <w:rsid w:val="00426C74"/>
    <w:rsid w:val="00433E0B"/>
    <w:rsid w:val="00465EF3"/>
    <w:rsid w:val="00474419"/>
    <w:rsid w:val="004A4463"/>
    <w:rsid w:val="004B237A"/>
    <w:rsid w:val="004D3E62"/>
    <w:rsid w:val="00523ADE"/>
    <w:rsid w:val="00557D52"/>
    <w:rsid w:val="0057404B"/>
    <w:rsid w:val="0058210E"/>
    <w:rsid w:val="005B3C72"/>
    <w:rsid w:val="005E1678"/>
    <w:rsid w:val="005E702C"/>
    <w:rsid w:val="005F1323"/>
    <w:rsid w:val="00623931"/>
    <w:rsid w:val="00674D5A"/>
    <w:rsid w:val="00677B19"/>
    <w:rsid w:val="00677DA4"/>
    <w:rsid w:val="00683C79"/>
    <w:rsid w:val="006C6F6D"/>
    <w:rsid w:val="006E6780"/>
    <w:rsid w:val="00702F1D"/>
    <w:rsid w:val="00703B36"/>
    <w:rsid w:val="00706662"/>
    <w:rsid w:val="007352A2"/>
    <w:rsid w:val="007412F7"/>
    <w:rsid w:val="00785F14"/>
    <w:rsid w:val="007B6C6D"/>
    <w:rsid w:val="007E30AA"/>
    <w:rsid w:val="007F64FF"/>
    <w:rsid w:val="008255A4"/>
    <w:rsid w:val="0089616B"/>
    <w:rsid w:val="008A3DBD"/>
    <w:rsid w:val="008D0B56"/>
    <w:rsid w:val="008D2303"/>
    <w:rsid w:val="0091658C"/>
    <w:rsid w:val="009520B9"/>
    <w:rsid w:val="009B1785"/>
    <w:rsid w:val="009C265D"/>
    <w:rsid w:val="00A1130F"/>
    <w:rsid w:val="00A23460"/>
    <w:rsid w:val="00A33813"/>
    <w:rsid w:val="00A61A31"/>
    <w:rsid w:val="00A626A6"/>
    <w:rsid w:val="00A974E9"/>
    <w:rsid w:val="00AD2FBE"/>
    <w:rsid w:val="00AF3E81"/>
    <w:rsid w:val="00B97723"/>
    <w:rsid w:val="00BC502A"/>
    <w:rsid w:val="00BD6D94"/>
    <w:rsid w:val="00BE3054"/>
    <w:rsid w:val="00C04AA4"/>
    <w:rsid w:val="00C10E78"/>
    <w:rsid w:val="00C62EB5"/>
    <w:rsid w:val="00C6452E"/>
    <w:rsid w:val="00C74E48"/>
    <w:rsid w:val="00C841EF"/>
    <w:rsid w:val="00CB3A5E"/>
    <w:rsid w:val="00D064E3"/>
    <w:rsid w:val="00D113FC"/>
    <w:rsid w:val="00D8624D"/>
    <w:rsid w:val="00DE0E4C"/>
    <w:rsid w:val="00DE70C9"/>
    <w:rsid w:val="00DF2FCC"/>
    <w:rsid w:val="00E13F2A"/>
    <w:rsid w:val="00EC6866"/>
    <w:rsid w:val="00EF1375"/>
    <w:rsid w:val="00F4531E"/>
    <w:rsid w:val="00F5412F"/>
    <w:rsid w:val="00F622C9"/>
    <w:rsid w:val="00FB2F3D"/>
    <w:rsid w:val="00FB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1130F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A1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c90imgcaptiontxt">
    <w:name w:val="arc90_imgcaptiontxt"/>
    <w:basedOn w:val="Normal"/>
    <w:rsid w:val="00A1130F"/>
    <w:pPr>
      <w:spacing w:after="0" w:line="240" w:lineRule="auto"/>
    </w:pPr>
    <w:rPr>
      <w:rFonts w:ascii="Arial" w:eastAsia="Times New Roman" w:hAnsi="Arial" w:cs="Arial"/>
      <w:color w:val="000000"/>
      <w:sz w:val="19"/>
      <w:szCs w:val="19"/>
      <w:lang w:eastAsia="fr-FR"/>
    </w:rPr>
  </w:style>
  <w:style w:type="character" w:styleId="lev">
    <w:name w:val="Strong"/>
    <w:basedOn w:val="Policepardfaut"/>
    <w:uiPriority w:val="22"/>
    <w:qFormat/>
    <w:rsid w:val="00A1130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30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2FCC"/>
    <w:pPr>
      <w:ind w:left="720"/>
      <w:contextualSpacing/>
    </w:pPr>
  </w:style>
  <w:style w:type="character" w:customStyle="1" w:styleId="romain1">
    <w:name w:val="romain1"/>
    <w:basedOn w:val="Policepardfaut"/>
    <w:rsid w:val="00DE0E4C"/>
    <w:rPr>
      <w:smallCaps/>
    </w:rPr>
  </w:style>
  <w:style w:type="character" w:customStyle="1" w:styleId="citecrochet1">
    <w:name w:val="cite_crochet1"/>
    <w:basedOn w:val="Policepardfaut"/>
    <w:rsid w:val="00D113FC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1130F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A11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c90imgcaptiontxt">
    <w:name w:val="arc90_imgcaptiontxt"/>
    <w:basedOn w:val="Normal"/>
    <w:rsid w:val="00A1130F"/>
    <w:pPr>
      <w:spacing w:after="0" w:line="240" w:lineRule="auto"/>
    </w:pPr>
    <w:rPr>
      <w:rFonts w:ascii="Arial" w:eastAsia="Times New Roman" w:hAnsi="Arial" w:cs="Arial"/>
      <w:color w:val="000000"/>
      <w:sz w:val="19"/>
      <w:szCs w:val="19"/>
      <w:lang w:eastAsia="fr-FR"/>
    </w:rPr>
  </w:style>
  <w:style w:type="character" w:styleId="lev">
    <w:name w:val="Strong"/>
    <w:basedOn w:val="Policepardfaut"/>
    <w:uiPriority w:val="22"/>
    <w:qFormat/>
    <w:rsid w:val="00A1130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30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2FCC"/>
    <w:pPr>
      <w:ind w:left="720"/>
      <w:contextualSpacing/>
    </w:pPr>
  </w:style>
  <w:style w:type="character" w:customStyle="1" w:styleId="romain1">
    <w:name w:val="romain1"/>
    <w:basedOn w:val="Policepardfaut"/>
    <w:rsid w:val="00DE0E4C"/>
    <w:rPr>
      <w:smallCaps/>
    </w:rPr>
  </w:style>
  <w:style w:type="character" w:customStyle="1" w:styleId="citecrochet1">
    <w:name w:val="cite_crochet1"/>
    <w:basedOn w:val="Policepardfaut"/>
    <w:rsid w:val="00D113FC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7126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12" w:space="5" w:color="B3B3B3"/>
                                <w:left w:val="single" w:sz="12" w:space="5" w:color="B3B3B3"/>
                                <w:bottom w:val="single" w:sz="12" w:space="5" w:color="E7E7E7"/>
                                <w:right w:val="single" w:sz="12" w:space="5" w:color="E7E7E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288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12" w:space="5" w:color="B3B3B3"/>
                                <w:left w:val="single" w:sz="12" w:space="5" w:color="B3B3B3"/>
                                <w:bottom w:val="single" w:sz="12" w:space="5" w:color="E7E7E7"/>
                                <w:right w:val="single" w:sz="12" w:space="5" w:color="E7E7E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ww.alhambradegranada.org/fr/info/lieuxetcoins/salledesabencerrajes.asp" TargetMode="External"/><Relationship Id="rId18" Type="http://schemas.openxmlformats.org/officeDocument/2006/relationships/hyperlink" Target="http://fr.wikipedia.org/wiki/Mohammed_II_al-Faqi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r.wikipedia.org/wiki/Alhambra_(Grenade)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www.alhambradegranada.org/fr/info/poemesepigraphiques.asp" TargetMode="External"/><Relationship Id="rId17" Type="http://schemas.openxmlformats.org/officeDocument/2006/relationships/hyperlink" Target="http://fr.wikipedia.org/wiki/1238" TargetMode="External"/><Relationship Id="rId2" Type="http://schemas.openxmlformats.org/officeDocument/2006/relationships/styles" Target="styles.xml"/><Relationship Id="rId16" Type="http://schemas.openxmlformats.org/officeDocument/2006/relationships/hyperlink" Target="http://fr.wikipedia.org/wiki/Nasrides" TargetMode="External"/><Relationship Id="rId20" Type="http://schemas.openxmlformats.org/officeDocument/2006/relationships/hyperlink" Target="http://colleges.ac-rouen.fr/dunant-evreux/SPIP/html/andalousie/html/alhambra.ht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fr.wikipedia.org/wiki/Espag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r.wikipedia.org/wiki/Mohammed_ben_Naza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r.wikipedia.org/wiki/Al-Andalus" TargetMode="External"/><Relationship Id="rId19" Type="http://schemas.openxmlformats.org/officeDocument/2006/relationships/hyperlink" Target="http://www.alhambradegranada.org/fr/info/lieuxetcoin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.wikipedia.org/wiki/Grande_mosqu%C3%A9e_de_Cordoue" TargetMode="External"/><Relationship Id="rId14" Type="http://schemas.openxmlformats.org/officeDocument/2006/relationships/hyperlink" Target="http://www.alhambradegranada.org/fr/info/lieuxetcoins/salledesdeuxsurs.as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 Chiffre</dc:creator>
  <cp:lastModifiedBy>Mme Chiffre</cp:lastModifiedBy>
  <cp:revision>2</cp:revision>
  <cp:lastPrinted>2015-03-08T10:08:00Z</cp:lastPrinted>
  <dcterms:created xsi:type="dcterms:W3CDTF">2016-08-26T17:32:00Z</dcterms:created>
  <dcterms:modified xsi:type="dcterms:W3CDTF">2016-08-26T17:32:00Z</dcterms:modified>
</cp:coreProperties>
</file>